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件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E3E3E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E3E3E"/>
          <w:spacing w:val="0"/>
          <w:kern w:val="0"/>
          <w:sz w:val="44"/>
          <w:szCs w:val="44"/>
          <w:shd w:val="clear" w:fill="FFFFFF"/>
          <w:lang w:val="en-US" w:eastAsia="zh-CN" w:bidi="ar"/>
        </w:rPr>
        <w:t>2020-2021学年第一学期补考安排表</w:t>
      </w:r>
    </w:p>
    <w:bookmarkEnd w:id="0"/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9"/>
        <w:gridCol w:w="2314"/>
        <w:gridCol w:w="2675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3月19日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19:00-20:30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机房01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8:30-10:00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10:20-11:50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中华优秀传统文化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14:40-16:10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16:30-18:00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旅游概论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3月21日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8:30-10:00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10:20-11:50</w:t>
            </w:r>
          </w:p>
        </w:tc>
        <w:tc>
          <w:tcPr>
            <w:tcW w:w="2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西三101(其余系考生)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西三104(经管系考生)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西四104(旅游系考生)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14:40-16:10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旅游管理学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度假村运营概论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酒店管理概论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数据库基础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市场营销基础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文案写作基础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16:30-18:00(18:30)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导游基础知识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5F53"/>
    <w:rsid w:val="09C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2021-03-12T02:38:00Z</dcterms:created>
  <dc:creator>钟钟</dc:creator>
  <cp:lastModifiedBy>钟钟</cp:lastModifiedBy>
  <dcterms:modified xsi:type="dcterms:W3CDTF">2021-03-12T02:39:28Z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