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48AB" w14:textId="77777777" w:rsidR="001F66AB" w:rsidRPr="0052541C" w:rsidRDefault="00390BBE" w:rsidP="0052541C">
      <w:pPr>
        <w:spacing w:beforeLines="100" w:before="312" w:afterLines="50" w:after="156" w:line="360" w:lineRule="auto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52541C">
        <w:rPr>
          <w:rFonts w:ascii="黑体" w:eastAsia="黑体" w:hAnsi="黑体" w:cs="宋体" w:hint="eastAsia"/>
          <w:kern w:val="0"/>
          <w:sz w:val="36"/>
          <w:szCs w:val="36"/>
        </w:rPr>
        <w:t>四川省社会科学重点研究基地</w:t>
      </w:r>
    </w:p>
    <w:p w14:paraId="097AECE3" w14:textId="77777777" w:rsidR="0052541C" w:rsidRDefault="0052541C" w:rsidP="0052541C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52541C">
        <w:rPr>
          <w:rFonts w:ascii="黑体" w:eastAsia="黑体" w:hAnsi="黑体" w:cs="宋体" w:hint="eastAsia"/>
          <w:kern w:val="0"/>
          <w:sz w:val="32"/>
          <w:szCs w:val="32"/>
        </w:rPr>
        <w:t>四川县域经济发展研究中心2021年度项目暨建党100周年</w:t>
      </w:r>
    </w:p>
    <w:p w14:paraId="7539B417" w14:textId="6B968BB7" w:rsidR="001F66AB" w:rsidRPr="0052541C" w:rsidRDefault="0052541C" w:rsidP="0052541C">
      <w:pPr>
        <w:widowControl/>
        <w:spacing w:beforeLines="50" w:before="156" w:afterLines="50" w:after="156"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52541C">
        <w:rPr>
          <w:rFonts w:ascii="黑体" w:eastAsia="黑体" w:hAnsi="黑体" w:cs="宋体" w:hint="eastAsia"/>
          <w:kern w:val="0"/>
          <w:sz w:val="32"/>
          <w:szCs w:val="32"/>
        </w:rPr>
        <w:t>专项</w:t>
      </w:r>
      <w:r w:rsidRPr="0052541C">
        <w:rPr>
          <w:rFonts w:ascii="黑体" w:eastAsia="黑体" w:hAnsi="黑体" w:cs="宋体" w:hint="eastAsia"/>
          <w:kern w:val="0"/>
          <w:sz w:val="32"/>
          <w:szCs w:val="32"/>
        </w:rPr>
        <w:t>课题</w:t>
      </w:r>
      <w:r w:rsidR="00390BBE" w:rsidRPr="0052541C">
        <w:rPr>
          <w:rFonts w:ascii="黑体" w:eastAsia="黑体" w:hAnsi="黑体" w:cs="宋体" w:hint="eastAsia"/>
          <w:kern w:val="0"/>
          <w:sz w:val="32"/>
          <w:szCs w:val="32"/>
        </w:rPr>
        <w:t>申报指南</w:t>
      </w:r>
    </w:p>
    <w:p w14:paraId="4FC16E90" w14:textId="77777777" w:rsidR="001F66AB" w:rsidRDefault="00390BBE" w:rsidP="00390BBE">
      <w:pPr>
        <w:spacing w:beforeLines="100" w:before="312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项目指南所列条目仅为申报者提供选题依据，申报者可以自拟题目。注*号为建议重点课题。</w:t>
      </w:r>
    </w:p>
    <w:p w14:paraId="125719D5" w14:textId="77777777" w:rsidR="001F66AB" w:rsidRPr="00221320" w:rsidRDefault="00390BBE">
      <w:pPr>
        <w:pStyle w:val="a7"/>
        <w:spacing w:line="360" w:lineRule="auto"/>
        <w:ind w:firstLineChars="0" w:firstLine="0"/>
        <w:jc w:val="left"/>
        <w:rPr>
          <w:rFonts w:ascii="黑体" w:eastAsia="黑体" w:hAnsi="黑体"/>
          <w:b/>
          <w:bCs/>
          <w:sz w:val="32"/>
          <w:szCs w:val="32"/>
        </w:rPr>
      </w:pPr>
      <w:r w:rsidRPr="00221320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Pr="00221320">
        <w:rPr>
          <w:rFonts w:ascii="黑体" w:eastAsia="黑体" w:hAnsi="黑体" w:hint="eastAsia"/>
          <w:b/>
          <w:bCs/>
          <w:sz w:val="28"/>
          <w:szCs w:val="28"/>
        </w:rPr>
        <w:t>新发展格局背景下县域经济高质量发展研究</w:t>
      </w:r>
    </w:p>
    <w:p w14:paraId="3286CD1B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1.*</w:t>
      </w:r>
      <w:r>
        <w:rPr>
          <w:rFonts w:ascii="仿宋_GB2312" w:eastAsia="仿宋_GB2312" w:hint="eastAsia"/>
          <w:sz w:val="28"/>
          <w:szCs w:val="28"/>
        </w:rPr>
        <w:t>“三新”时代背景下四川工业强县战略研究</w:t>
      </w:r>
    </w:p>
    <w:p w14:paraId="78775EA5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2.*</w:t>
      </w:r>
      <w:r>
        <w:rPr>
          <w:rFonts w:ascii="仿宋_GB2312" w:eastAsia="仿宋_GB2312" w:hint="eastAsia"/>
          <w:sz w:val="28"/>
          <w:szCs w:val="28"/>
        </w:rPr>
        <w:t>“干支联动”推动四川县域经济发展研究</w:t>
      </w:r>
    </w:p>
    <w:p w14:paraId="1676D7FB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3.*</w:t>
      </w:r>
      <w:r>
        <w:rPr>
          <w:rFonts w:ascii="仿宋_GB2312" w:eastAsia="仿宋_GB2312" w:hint="eastAsia"/>
          <w:sz w:val="28"/>
          <w:szCs w:val="28"/>
        </w:rPr>
        <w:t>四川县域经济高质量发展报告（202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68486B5C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4.*</w:t>
      </w:r>
      <w:r>
        <w:rPr>
          <w:rFonts w:ascii="仿宋_GB2312" w:eastAsia="仿宋_GB2312" w:hint="eastAsia"/>
          <w:sz w:val="28"/>
          <w:szCs w:val="28"/>
        </w:rPr>
        <w:t>巩固脱贫成果与乡村振兴有效衔接研究</w:t>
      </w:r>
    </w:p>
    <w:p w14:paraId="3D4B8496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5.县域经济发展不平衡不充分突出问题研究</w:t>
      </w:r>
    </w:p>
    <w:p w14:paraId="152A3201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6.县域经济发展政策演进及区域比较研究</w:t>
      </w:r>
    </w:p>
    <w:p w14:paraId="0ECD1D18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7.国家治理现代化下县域城乡基层治理制度创新和能力建设研究</w:t>
      </w:r>
    </w:p>
    <w:p w14:paraId="6DE1D531" w14:textId="77777777" w:rsidR="001F66AB" w:rsidRPr="00B5439F" w:rsidRDefault="00390BBE">
      <w:pPr>
        <w:pStyle w:val="a7"/>
        <w:spacing w:line="360" w:lineRule="auto"/>
        <w:ind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  <w:r w:rsidRPr="00B5439F">
        <w:rPr>
          <w:rFonts w:ascii="黑体" w:eastAsia="黑体" w:hAnsi="黑体" w:hint="eastAsia"/>
          <w:b/>
          <w:bCs/>
          <w:sz w:val="28"/>
          <w:szCs w:val="28"/>
        </w:rPr>
        <w:t>二、四川县域融入成渝地区双城经济圈建设研究</w:t>
      </w:r>
    </w:p>
    <w:p w14:paraId="0BBCB0D7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*</w:t>
      </w:r>
      <w:r>
        <w:rPr>
          <w:rFonts w:ascii="仿宋_GB2312" w:eastAsia="仿宋_GB2312" w:hint="eastAsia"/>
          <w:sz w:val="28"/>
          <w:szCs w:val="28"/>
        </w:rPr>
        <w:t>成渝地区双城经济圈县域高质量经济增长极培育</w:t>
      </w:r>
    </w:p>
    <w:p w14:paraId="60D8DB48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*</w:t>
      </w:r>
      <w:r>
        <w:rPr>
          <w:rFonts w:ascii="仿宋_GB2312" w:eastAsia="仿宋_GB2312" w:hint="eastAsia"/>
          <w:sz w:val="28"/>
          <w:szCs w:val="28"/>
        </w:rPr>
        <w:t>做强县域主导产业品牌</w:t>
      </w:r>
    </w:p>
    <w:p w14:paraId="7A613551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成渝地区双城经济圈建设县域集成改革</w:t>
      </w:r>
    </w:p>
    <w:p w14:paraId="7E474E4C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推进以县城为重要载体的城镇化建设研究</w:t>
      </w:r>
    </w:p>
    <w:p w14:paraId="1093ACC7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县域经济发展与人口聚集研究</w:t>
      </w:r>
    </w:p>
    <w:p w14:paraId="0C5808D1" w14:textId="77777777" w:rsidR="001F66AB" w:rsidRDefault="00390BB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县域农村集体经济发展模式创新研究</w:t>
      </w:r>
    </w:p>
    <w:p w14:paraId="2856E815" w14:textId="078CE616" w:rsidR="001F66AB" w:rsidRPr="00B5439F" w:rsidRDefault="00B5439F" w:rsidP="00221320">
      <w:pPr>
        <w:pStyle w:val="a7"/>
        <w:spacing w:line="360" w:lineRule="auto"/>
        <w:ind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</w:t>
      </w:r>
      <w:r w:rsidR="00390BBE" w:rsidRPr="00B5439F">
        <w:rPr>
          <w:rFonts w:ascii="黑体" w:eastAsia="黑体" w:hAnsi="黑体" w:hint="eastAsia"/>
          <w:b/>
          <w:bCs/>
          <w:sz w:val="28"/>
          <w:szCs w:val="28"/>
        </w:rPr>
        <w:t>特殊类型地区县域经济发展路径与对策研究</w:t>
      </w:r>
    </w:p>
    <w:p w14:paraId="29124346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1.易地扶贫搬迁后续帮扶机制研究</w:t>
      </w:r>
    </w:p>
    <w:p w14:paraId="3CAB9F82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2.四川省</w:t>
      </w:r>
      <w:r>
        <w:rPr>
          <w:rFonts w:ascii="仿宋_GB2312" w:eastAsia="仿宋_GB2312"/>
          <w:sz w:val="28"/>
          <w:szCs w:val="28"/>
        </w:rPr>
        <w:t>欠发达</w:t>
      </w:r>
      <w:r>
        <w:rPr>
          <w:rFonts w:ascii="仿宋_GB2312" w:eastAsia="仿宋_GB2312" w:hint="eastAsia"/>
          <w:sz w:val="28"/>
          <w:szCs w:val="28"/>
        </w:rPr>
        <w:t>地区县域振兴发展路径及对策研究</w:t>
      </w:r>
    </w:p>
    <w:p w14:paraId="1F131838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3.四川省</w:t>
      </w:r>
      <w:r>
        <w:rPr>
          <w:rFonts w:ascii="仿宋_GB2312" w:eastAsia="仿宋_GB2312"/>
          <w:sz w:val="28"/>
          <w:szCs w:val="28"/>
        </w:rPr>
        <w:t>革命老区</w:t>
      </w:r>
      <w:r>
        <w:rPr>
          <w:rFonts w:ascii="仿宋_GB2312" w:eastAsia="仿宋_GB2312" w:hint="eastAsia"/>
          <w:sz w:val="28"/>
          <w:szCs w:val="28"/>
        </w:rPr>
        <w:t>县域高质量发展路径及对策研究</w:t>
      </w:r>
    </w:p>
    <w:p w14:paraId="3A94D597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4.四川省</w:t>
      </w:r>
      <w:r>
        <w:rPr>
          <w:rFonts w:ascii="仿宋_GB2312" w:eastAsia="仿宋_GB2312"/>
          <w:sz w:val="28"/>
          <w:szCs w:val="28"/>
        </w:rPr>
        <w:t>民族地</w:t>
      </w:r>
      <w:proofErr w:type="gramStart"/>
      <w:r>
        <w:rPr>
          <w:rFonts w:ascii="仿宋_GB2312" w:eastAsia="仿宋_GB2312"/>
          <w:sz w:val="28"/>
          <w:szCs w:val="28"/>
        </w:rPr>
        <w:t>区</w:t>
      </w:r>
      <w:r>
        <w:rPr>
          <w:rFonts w:ascii="仿宋_GB2312" w:eastAsia="仿宋_GB2312" w:hint="eastAsia"/>
          <w:sz w:val="28"/>
          <w:szCs w:val="28"/>
        </w:rPr>
        <w:t>县域</w:t>
      </w:r>
      <w:r>
        <w:rPr>
          <w:rFonts w:ascii="仿宋_GB2312" w:eastAsia="仿宋_GB2312"/>
          <w:sz w:val="28"/>
          <w:szCs w:val="28"/>
        </w:rPr>
        <w:t>聚力</w:t>
      </w:r>
      <w:proofErr w:type="gramEnd"/>
      <w:r>
        <w:rPr>
          <w:rFonts w:ascii="仿宋_GB2312" w:eastAsia="仿宋_GB2312"/>
          <w:sz w:val="28"/>
          <w:szCs w:val="28"/>
        </w:rPr>
        <w:t>向心</w:t>
      </w:r>
      <w:r>
        <w:rPr>
          <w:rFonts w:ascii="仿宋_GB2312" w:eastAsia="仿宋_GB2312" w:hint="eastAsia"/>
          <w:sz w:val="28"/>
          <w:szCs w:val="28"/>
        </w:rPr>
        <w:t>发展路径及对策研究</w:t>
      </w:r>
    </w:p>
    <w:p w14:paraId="7AD2D300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5.四川省</w:t>
      </w:r>
      <w:r>
        <w:rPr>
          <w:rFonts w:ascii="仿宋_GB2312" w:eastAsia="仿宋_GB2312"/>
          <w:sz w:val="28"/>
          <w:szCs w:val="28"/>
        </w:rPr>
        <w:t>生态退化地区</w:t>
      </w:r>
      <w:r>
        <w:rPr>
          <w:rFonts w:ascii="仿宋_GB2312" w:eastAsia="仿宋_GB2312" w:hint="eastAsia"/>
          <w:sz w:val="28"/>
          <w:szCs w:val="28"/>
        </w:rPr>
        <w:t>县域绿色发展路径及对策研究</w:t>
      </w:r>
    </w:p>
    <w:p w14:paraId="04F59C57" w14:textId="77777777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6.四川省</w:t>
      </w:r>
      <w:r>
        <w:rPr>
          <w:rFonts w:ascii="仿宋_GB2312" w:eastAsia="仿宋_GB2312"/>
          <w:sz w:val="28"/>
          <w:szCs w:val="28"/>
        </w:rPr>
        <w:t>资源型地区</w:t>
      </w:r>
      <w:r>
        <w:rPr>
          <w:rFonts w:ascii="仿宋_GB2312" w:eastAsia="仿宋_GB2312" w:hint="eastAsia"/>
          <w:sz w:val="28"/>
          <w:szCs w:val="28"/>
        </w:rPr>
        <w:t>县域可持续发展路径及对策研究</w:t>
      </w:r>
    </w:p>
    <w:p w14:paraId="5D7B7A77" w14:textId="67BA4BBD" w:rsidR="001F66AB" w:rsidRDefault="00390BBE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7.四川省</w:t>
      </w:r>
      <w:r>
        <w:rPr>
          <w:rFonts w:ascii="仿宋_GB2312" w:eastAsia="仿宋_GB2312"/>
          <w:sz w:val="28"/>
          <w:szCs w:val="28"/>
        </w:rPr>
        <w:t>老工业地区</w:t>
      </w:r>
      <w:r>
        <w:rPr>
          <w:rFonts w:ascii="仿宋_GB2312" w:eastAsia="仿宋_GB2312" w:hint="eastAsia"/>
          <w:sz w:val="28"/>
          <w:szCs w:val="28"/>
        </w:rPr>
        <w:t>县域转型发展路径及对策研究</w:t>
      </w:r>
    </w:p>
    <w:p w14:paraId="1F150225" w14:textId="77777777" w:rsidR="00221320" w:rsidRPr="00B5439F" w:rsidRDefault="00221320" w:rsidP="00221320">
      <w:pPr>
        <w:pStyle w:val="a7"/>
        <w:spacing w:line="360" w:lineRule="auto"/>
        <w:ind w:firstLineChars="0" w:firstLine="0"/>
        <w:jc w:val="left"/>
        <w:rPr>
          <w:rFonts w:ascii="黑体" w:eastAsia="黑体" w:hAnsi="黑体"/>
          <w:b/>
          <w:bCs/>
          <w:sz w:val="28"/>
          <w:szCs w:val="28"/>
        </w:rPr>
      </w:pPr>
      <w:r w:rsidRPr="00B5439F">
        <w:rPr>
          <w:rFonts w:ascii="黑体" w:eastAsia="黑体" w:hAnsi="黑体" w:hint="eastAsia"/>
          <w:b/>
          <w:bCs/>
          <w:sz w:val="28"/>
          <w:szCs w:val="28"/>
        </w:rPr>
        <w:t>四、建党100周年研究专项</w:t>
      </w:r>
    </w:p>
    <w:p w14:paraId="10EEF0A7" w14:textId="77777777" w:rsidR="00221320" w:rsidRPr="00221320" w:rsidRDefault="00221320" w:rsidP="00B5439F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221320">
        <w:rPr>
          <w:rFonts w:ascii="仿宋_GB2312" w:eastAsia="仿宋_GB2312" w:hint="eastAsia"/>
          <w:sz w:val="28"/>
          <w:szCs w:val="28"/>
        </w:rPr>
        <w:t>1.中国共产党关于高质量发展的理论创新与实践探索</w:t>
      </w:r>
    </w:p>
    <w:p w14:paraId="3993014C" w14:textId="77777777" w:rsidR="00221320" w:rsidRPr="00221320" w:rsidRDefault="00221320" w:rsidP="00B5439F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221320">
        <w:rPr>
          <w:rFonts w:ascii="仿宋_GB2312" w:eastAsia="仿宋_GB2312" w:hint="eastAsia"/>
          <w:sz w:val="28"/>
          <w:szCs w:val="28"/>
        </w:rPr>
        <w:t>2.中国共产党关于东西部协作扶贫的实践与探索</w:t>
      </w:r>
    </w:p>
    <w:p w14:paraId="70F87F21" w14:textId="57A59727" w:rsidR="00221320" w:rsidRDefault="00221320" w:rsidP="00221320">
      <w:pPr>
        <w:pStyle w:val="a7"/>
        <w:spacing w:line="360" w:lineRule="auto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221320">
        <w:rPr>
          <w:rFonts w:ascii="仿宋_GB2312" w:eastAsia="仿宋_GB2312" w:hint="eastAsia"/>
          <w:sz w:val="28"/>
          <w:szCs w:val="28"/>
        </w:rPr>
        <w:t>3.红色资源保护、开发与利用</w:t>
      </w:r>
    </w:p>
    <w:sectPr w:rsidR="0022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5F6720"/>
    <w:multiLevelType w:val="singleLevel"/>
    <w:tmpl w:val="B35F67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EE5DA7"/>
    <w:multiLevelType w:val="multilevel"/>
    <w:tmpl w:val="51EE5DA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596398"/>
    <w:rsid w:val="00060770"/>
    <w:rsid w:val="000A1D4B"/>
    <w:rsid w:val="000C4322"/>
    <w:rsid w:val="001326DD"/>
    <w:rsid w:val="00144DF5"/>
    <w:rsid w:val="001A06C0"/>
    <w:rsid w:val="001A2007"/>
    <w:rsid w:val="001F5B47"/>
    <w:rsid w:val="001F66AB"/>
    <w:rsid w:val="00221320"/>
    <w:rsid w:val="00293E4F"/>
    <w:rsid w:val="002A30DC"/>
    <w:rsid w:val="00326084"/>
    <w:rsid w:val="00365F98"/>
    <w:rsid w:val="00386FFE"/>
    <w:rsid w:val="00390BBE"/>
    <w:rsid w:val="003F356A"/>
    <w:rsid w:val="00411CA3"/>
    <w:rsid w:val="004373F0"/>
    <w:rsid w:val="004520F3"/>
    <w:rsid w:val="004C18E5"/>
    <w:rsid w:val="00505275"/>
    <w:rsid w:val="0052541C"/>
    <w:rsid w:val="0054489C"/>
    <w:rsid w:val="00554460"/>
    <w:rsid w:val="005B3B2D"/>
    <w:rsid w:val="005B7828"/>
    <w:rsid w:val="00670156"/>
    <w:rsid w:val="006E257C"/>
    <w:rsid w:val="007054E1"/>
    <w:rsid w:val="007477CD"/>
    <w:rsid w:val="007E3FD6"/>
    <w:rsid w:val="007E65A9"/>
    <w:rsid w:val="009439B3"/>
    <w:rsid w:val="009849CB"/>
    <w:rsid w:val="009A6548"/>
    <w:rsid w:val="009B11C1"/>
    <w:rsid w:val="00A1488F"/>
    <w:rsid w:val="00AD2B9E"/>
    <w:rsid w:val="00AD6AF6"/>
    <w:rsid w:val="00B5439F"/>
    <w:rsid w:val="00BA6F50"/>
    <w:rsid w:val="00BE0414"/>
    <w:rsid w:val="00C4676D"/>
    <w:rsid w:val="00CC787A"/>
    <w:rsid w:val="00D33840"/>
    <w:rsid w:val="00D71A52"/>
    <w:rsid w:val="00D82E6F"/>
    <w:rsid w:val="00E318A3"/>
    <w:rsid w:val="00E64024"/>
    <w:rsid w:val="00E772D4"/>
    <w:rsid w:val="00FC3067"/>
    <w:rsid w:val="00FF720B"/>
    <w:rsid w:val="078952BC"/>
    <w:rsid w:val="12483B0F"/>
    <w:rsid w:val="13984883"/>
    <w:rsid w:val="216D0573"/>
    <w:rsid w:val="27370B60"/>
    <w:rsid w:val="27C36E7D"/>
    <w:rsid w:val="2B803B1D"/>
    <w:rsid w:val="30EE61FC"/>
    <w:rsid w:val="33D54215"/>
    <w:rsid w:val="3C6446E6"/>
    <w:rsid w:val="405160CE"/>
    <w:rsid w:val="43A63665"/>
    <w:rsid w:val="444967FF"/>
    <w:rsid w:val="4FA91F0A"/>
    <w:rsid w:val="59596398"/>
    <w:rsid w:val="5D807690"/>
    <w:rsid w:val="5FFC1351"/>
    <w:rsid w:val="625D06B6"/>
    <w:rsid w:val="6309650A"/>
    <w:rsid w:val="67B577EE"/>
    <w:rsid w:val="68D90CBA"/>
    <w:rsid w:val="6ADD7369"/>
    <w:rsid w:val="737467EF"/>
    <w:rsid w:val="7DA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98600"/>
  <w15:docId w15:val="{CDEC288F-0BEC-4252-9ECE-5BFB16F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</dc:creator>
  <cp:lastModifiedBy>马 常松</cp:lastModifiedBy>
  <cp:revision>41</cp:revision>
  <dcterms:created xsi:type="dcterms:W3CDTF">2020-01-09T06:52:00Z</dcterms:created>
  <dcterms:modified xsi:type="dcterms:W3CDTF">2021-01-29T01:34:00Z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