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Times New Roman" w:hAnsi="Times New Roman" w:eastAsia="方正小标宋简体" w:cs="Times New Roman"/>
          <w:b/>
          <w:sz w:val="52"/>
          <w:szCs w:val="52"/>
        </w:rPr>
      </w:pPr>
      <w:r>
        <w:rPr>
          <w:rFonts w:ascii="Times New Roman" w:hAnsi="Times New Roman" w:eastAsia="方正小标宋简体" w:cs="Times New Roman"/>
          <w:b/>
          <w:sz w:val="52"/>
          <w:szCs w:val="52"/>
        </w:rPr>
        <w:t>南充文化旅游职业学院</w:t>
      </w:r>
    </w:p>
    <w:p>
      <w:pPr>
        <w:jc w:val="center"/>
        <w:textAlignment w:val="baseline"/>
        <w:rPr>
          <w:rFonts w:hint="default" w:ascii="Times New Roman" w:hAnsi="Times New Roman" w:eastAsia="方正小标宋简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sz w:val="52"/>
          <w:szCs w:val="52"/>
        </w:rPr>
        <w:t>第二届</w:t>
      </w:r>
      <w:r>
        <w:rPr>
          <w:rFonts w:ascii="Times New Roman" w:hAnsi="Times New Roman" w:eastAsia="方正小标宋简体" w:cs="Times New Roman"/>
          <w:b/>
          <w:sz w:val="52"/>
          <w:szCs w:val="52"/>
        </w:rPr>
        <w:t>教职工羽毛球</w:t>
      </w:r>
      <w:r>
        <w:rPr>
          <w:rFonts w:hint="eastAsia" w:ascii="Times New Roman" w:hAnsi="Times New Roman" w:eastAsia="方正小标宋简体" w:cs="Times New Roman"/>
          <w:b/>
          <w:sz w:val="52"/>
          <w:szCs w:val="52"/>
          <w:lang w:val="en-US" w:eastAsia="zh-CN"/>
        </w:rPr>
        <w:t>比赛方案</w:t>
      </w:r>
    </w:p>
    <w:p>
      <w:pPr>
        <w:textAlignment w:val="baseline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jc w:val="center"/>
        <w:textAlignment w:val="baseline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jc w:val="center"/>
        <w:textAlignment w:val="baseline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pStyle w:val="2"/>
        <w:ind w:firstLine="643"/>
        <w:textAlignment w:val="baseline"/>
        <w:rPr>
          <w:rFonts w:eastAsia="仿宋"/>
          <w:b/>
          <w:bCs/>
          <w:kern w:val="0"/>
          <w:sz w:val="32"/>
          <w:szCs w:val="32"/>
        </w:rPr>
      </w:pPr>
    </w:p>
    <w:p>
      <w:pPr>
        <w:pStyle w:val="2"/>
        <w:ind w:left="0" w:leftChars="0" w:firstLine="0" w:firstLineChars="0"/>
        <w:jc w:val="center"/>
        <w:textAlignment w:val="baseline"/>
        <w:rPr>
          <w:rFonts w:eastAsia="仿宋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drawing>
          <wp:inline distT="0" distB="0" distL="114300" distR="114300">
            <wp:extent cx="1914525" cy="1856105"/>
            <wp:effectExtent l="0" t="0" r="9525" b="10795"/>
            <wp:docPr id="1" name="图片 1" descr="Wechat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baseline"/>
        <w:rPr>
          <w:rFonts w:ascii="Times New Roman" w:hAnsi="Times New Roman" w:eastAsia="仿宋" w:cs="Times New Roman"/>
          <w:b/>
          <w:bCs/>
          <w:kern w:val="0"/>
          <w:sz w:val="84"/>
          <w:szCs w:val="84"/>
        </w:rPr>
      </w:pPr>
    </w:p>
    <w:p>
      <w:pPr>
        <w:textAlignment w:val="baseline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pStyle w:val="2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>
      <w:pPr>
        <w:jc w:val="center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年1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0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月</w:t>
      </w:r>
    </w:p>
    <w:p>
      <w:pPr>
        <w:pStyle w:val="2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pStyle w:val="2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pStyle w:val="2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pStyle w:val="2"/>
      </w:pPr>
    </w:p>
    <w:p>
      <w:pPr>
        <w:spacing w:line="600" w:lineRule="exact"/>
        <w:jc w:val="center"/>
        <w:textAlignment w:val="baseline"/>
        <w:rPr>
          <w:rFonts w:ascii="Times New Roman" w:hAnsi="Times New Roman" w:eastAsia="方正小标宋简体" w:cs="Times New Roman"/>
          <w:b/>
          <w:sz w:val="44"/>
          <w:szCs w:val="44"/>
        </w:rPr>
      </w:pPr>
      <w:bookmarkStart w:id="0" w:name="_Toc6492_WPSOffice_Level1"/>
      <w:r>
        <w:rPr>
          <w:rFonts w:ascii="Times New Roman" w:hAnsi="Times New Roman" w:eastAsia="方正小标宋简体" w:cs="Times New Roman"/>
          <w:b/>
          <w:sz w:val="44"/>
          <w:szCs w:val="44"/>
        </w:rPr>
        <w:t>南充文化旅游职业学院</w:t>
      </w:r>
    </w:p>
    <w:p>
      <w:pPr>
        <w:spacing w:line="600" w:lineRule="exact"/>
        <w:jc w:val="center"/>
        <w:textAlignment w:val="baseline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sz w:val="44"/>
          <w:szCs w:val="44"/>
          <w:lang w:val="en-US" w:eastAsia="zh-CN"/>
        </w:rPr>
        <w:t>第二届</w:t>
      </w:r>
      <w:r>
        <w:rPr>
          <w:rFonts w:ascii="Times New Roman" w:hAnsi="Times New Roman" w:eastAsia="方正小标宋简体" w:cs="Times New Roman"/>
          <w:b/>
          <w:sz w:val="44"/>
          <w:szCs w:val="44"/>
        </w:rPr>
        <w:t>教职工羽毛球竞赛规程</w:t>
      </w:r>
    </w:p>
    <w:p>
      <w:pPr>
        <w:pStyle w:val="2"/>
      </w:pPr>
    </w:p>
    <w:p>
      <w:pPr>
        <w:spacing w:line="52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为更好的增强我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校</w:t>
      </w:r>
      <w:r>
        <w:rPr>
          <w:rFonts w:ascii="Times New Roman" w:hAnsi="Times New Roman" w:eastAsia="仿宋" w:cs="Times New Roman"/>
          <w:sz w:val="32"/>
          <w:szCs w:val="32"/>
        </w:rPr>
        <w:t>教职工的健康体魄，丰富我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校</w:t>
      </w:r>
      <w:r>
        <w:rPr>
          <w:rFonts w:ascii="Times New Roman" w:hAnsi="Times New Roman" w:eastAsia="仿宋" w:cs="Times New Roman"/>
          <w:sz w:val="32"/>
          <w:szCs w:val="32"/>
        </w:rPr>
        <w:t>教职工校园文化生活，增进教职工之间的交流和友谊，促进学院各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系部、</w:t>
      </w:r>
      <w:r>
        <w:rPr>
          <w:rFonts w:ascii="Times New Roman" w:hAnsi="Times New Roman" w:eastAsia="仿宋" w:cs="Times New Roman"/>
          <w:sz w:val="32"/>
          <w:szCs w:val="32"/>
        </w:rPr>
        <w:t>部门交流和教职工身心的健康发展，经南充文化旅游职业学院工会、学院体育运动委员会研究决定，拟于202</w:t>
      </w: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年1</w:t>
      </w:r>
      <w:r>
        <w:rPr>
          <w:rFonts w:hint="eastAsia" w:ascii="Times New Roman" w:hAnsi="Times New Roman" w:eastAsia="仿宋" w:cs="Times New Roman"/>
          <w:sz w:val="32"/>
          <w:szCs w:val="32"/>
        </w:rPr>
        <w:t>0</w:t>
      </w:r>
      <w:r>
        <w:rPr>
          <w:rFonts w:ascii="Times New Roman" w:hAnsi="Times New Roman" w:eastAsia="仿宋" w:cs="Times New Roman"/>
          <w:sz w:val="32"/>
          <w:szCs w:val="32"/>
        </w:rPr>
        <w:t>月举办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南充文化旅游职业学院第二届</w:t>
      </w:r>
      <w:r>
        <w:rPr>
          <w:rFonts w:ascii="Times New Roman" w:hAnsi="Times New Roman" w:eastAsia="仿宋" w:cs="Times New Roman"/>
          <w:sz w:val="32"/>
          <w:szCs w:val="32"/>
        </w:rPr>
        <w:t>教职工羽毛球比赛。</w:t>
      </w:r>
    </w:p>
    <w:p>
      <w:pPr>
        <w:spacing w:line="52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一、主办单位：</w:t>
      </w:r>
      <w:r>
        <w:rPr>
          <w:rFonts w:ascii="Times New Roman" w:hAnsi="Times New Roman" w:eastAsia="仿宋" w:cs="Times New Roman"/>
          <w:sz w:val="32"/>
          <w:szCs w:val="32"/>
        </w:rPr>
        <w:t xml:space="preserve">学院工会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 xml:space="preserve"> 学院体育运动委员会</w:t>
      </w:r>
    </w:p>
    <w:p>
      <w:pPr>
        <w:spacing w:line="520" w:lineRule="exact"/>
        <w:ind w:firstLine="643" w:firstLineChars="200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承办单位：</w:t>
      </w:r>
      <w:r>
        <w:rPr>
          <w:rFonts w:hint="eastAsia" w:ascii="Times New Roman" w:hAnsi="Times New Roman" w:eastAsia="仿宋" w:cs="Times New Roman"/>
          <w:sz w:val="32"/>
          <w:szCs w:val="32"/>
        </w:rPr>
        <w:t>文化服务系</w:t>
      </w:r>
    </w:p>
    <w:p>
      <w:pPr>
        <w:pStyle w:val="2"/>
        <w:spacing w:line="520" w:lineRule="exact"/>
        <w:ind w:left="0" w:leftChars="0" w:firstLine="643"/>
        <w:textAlignment w:val="baseline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协办单位：</w:t>
      </w:r>
      <w:r>
        <w:rPr>
          <w:rFonts w:eastAsia="仿宋"/>
          <w:sz w:val="32"/>
          <w:szCs w:val="32"/>
        </w:rPr>
        <w:t>宣传统战部  后勤管理处  武装保卫处</w:t>
      </w:r>
    </w:p>
    <w:p>
      <w:pPr>
        <w:pStyle w:val="2"/>
        <w:spacing w:line="520" w:lineRule="exact"/>
        <w:ind w:left="0" w:leftChars="0" w:firstLine="2240" w:firstLineChars="700"/>
        <w:textAlignment w:val="baseline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学院医务室</w:t>
      </w:r>
      <w:r>
        <w:rPr>
          <w:rFonts w:hint="eastAsia" w:eastAsia="仿宋"/>
          <w:sz w:val="32"/>
          <w:szCs w:val="32"/>
        </w:rPr>
        <w:t xml:space="preserve">  各工会小组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二、赛事组委会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主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任：杨建平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副主任：庞明伟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委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员：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舒琮瀚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何  悦  周  艳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刘  旭</w:t>
      </w:r>
    </w:p>
    <w:p>
      <w:pPr>
        <w:spacing w:line="560" w:lineRule="exact"/>
        <w:ind w:firstLine="1920" w:firstLineChars="6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  伟  何  吉</w:t>
      </w:r>
      <w:r>
        <w:rPr>
          <w:rFonts w:ascii="Times New Roman" w:hAnsi="Times New Roman" w:eastAsia="仿宋" w:cs="Times New Roman"/>
          <w:sz w:val="32"/>
          <w:szCs w:val="32"/>
        </w:rPr>
        <w:t xml:space="preserve">  苟在彦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三、仲裁委员会：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仲裁长：庞明伟（兼）</w:t>
      </w:r>
    </w:p>
    <w:p>
      <w:pPr>
        <w:spacing w:line="560" w:lineRule="exact"/>
        <w:ind w:left="1918" w:leftChars="304" w:hanging="1280" w:hangingChars="400"/>
        <w:jc w:val="left"/>
        <w:textAlignment w:val="baseline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委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 xml:space="preserve">员：周斌顺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冉  兵  </w:t>
      </w:r>
      <w:r>
        <w:rPr>
          <w:rFonts w:ascii="Times New Roman" w:hAnsi="Times New Roman" w:eastAsia="仿宋" w:cs="Times New Roman"/>
          <w:sz w:val="32"/>
          <w:szCs w:val="32"/>
        </w:rPr>
        <w:t xml:space="preserve">敬中恒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刘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 xml:space="preserve">娟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袁兴远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赵  耀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四、裁判委员会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裁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判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长：鲍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倩</w:t>
      </w:r>
    </w:p>
    <w:p>
      <w:pPr>
        <w:pStyle w:val="2"/>
        <w:spacing w:line="560" w:lineRule="exact"/>
        <w:ind w:left="0" w:leftChars="0" w:firstLine="640"/>
        <w:textAlignment w:val="baseline"/>
        <w:rPr>
          <w:rFonts w:eastAsia="仿宋"/>
          <w:sz w:val="32"/>
          <w:szCs w:val="32"/>
        </w:rPr>
      </w:pPr>
      <w:r>
        <w:rPr>
          <w:rFonts w:eastAsia="仿宋"/>
          <w:color w:val="000000"/>
          <w:sz w:val="32"/>
          <w:szCs w:val="32"/>
        </w:rPr>
        <w:t>副裁判长：李永顺</w:t>
      </w:r>
    </w:p>
    <w:p>
      <w:pPr>
        <w:spacing w:line="240" w:lineRule="auto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主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>裁</w:t>
      </w:r>
      <w:r>
        <w:rPr>
          <w:rFonts w:ascii="Times New Roman" w:hAnsi="Times New Roman" w:eastAsia="仿宋" w:cs="Times New Roman"/>
          <w:sz w:val="32"/>
          <w:szCs w:val="32"/>
        </w:rPr>
        <w:t>：侯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 xml:space="preserve">瑶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李亚军 </w:t>
      </w:r>
      <w:r>
        <w:rPr>
          <w:rFonts w:ascii="Times New Roman" w:hAnsi="Times New Roman" w:eastAsia="仿宋" w:cs="Times New Roman"/>
          <w:sz w:val="32"/>
          <w:szCs w:val="32"/>
        </w:rPr>
        <w:t xml:space="preserve"> 刘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霖  赵子宽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杨立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 xml:space="preserve">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李 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斌 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马 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锐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李翠红  普晓燕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裁：翎跃羽毛球社团学生（张芊芊、李晓清、赵钰、肖晋明、代长青、万思恩等社团学生辅助）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五、比赛时间、地点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比赛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时间：第一阶段的选拔赛由各工会小组自行组织，从发通知即日起进行。第二阶段的预、决赛由学院体育运动委员会统一组织，比赛时间暂定为：202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年1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0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—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日，具体赛程另行通知。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比赛</w:t>
      </w:r>
      <w:r>
        <w:rPr>
          <w:rFonts w:ascii="Times New Roman" w:hAnsi="Times New Roman" w:eastAsia="仿宋" w:cs="Times New Roman"/>
          <w:sz w:val="32"/>
          <w:szCs w:val="32"/>
        </w:rPr>
        <w:t>地点：羽毛球运动场。</w:t>
      </w:r>
    </w:p>
    <w:p>
      <w:pPr>
        <w:pStyle w:val="2"/>
        <w:numPr>
          <w:ilvl w:val="0"/>
          <w:numId w:val="1"/>
        </w:numPr>
        <w:spacing w:line="560" w:lineRule="exact"/>
        <w:ind w:left="0" w:leftChars="0" w:firstLine="0" w:firstLineChars="0"/>
        <w:textAlignment w:val="baseline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比赛项目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男子单打、女子单打、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混合双打，</w:t>
      </w:r>
      <w:r>
        <w:rPr>
          <w:rFonts w:ascii="Times New Roman" w:hAnsi="Times New Roman" w:eastAsia="仿宋" w:cs="Times New Roman"/>
          <w:sz w:val="32"/>
          <w:szCs w:val="32"/>
        </w:rPr>
        <w:t>共3个项目。</w:t>
      </w:r>
    </w:p>
    <w:p>
      <w:pPr>
        <w:spacing w:line="560" w:lineRule="exac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七、参赛办法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参赛资格：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各工会小组身体健康的教职工均可报名，也可邀请本系、部门临聘、外聘人员参加，所有上场队员必须是报名表上的人员，不得临时换人，冒名顶替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可兼项，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不允许跨组别报名。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组队规则：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以工会小组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为单位报名，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工会小组男单、女单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各限报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人，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混合双打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限报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支队伍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混合双打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男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女，可兼项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），不允许跨组别报名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（三）</w:t>
      </w:r>
      <w:r>
        <w:rPr>
          <w:rFonts w:ascii="Times New Roman" w:hAnsi="Times New Roman" w:eastAsia="仿宋" w:cs="Times New Roman"/>
          <w:sz w:val="32"/>
          <w:szCs w:val="32"/>
        </w:rPr>
        <w:t>每队报领队1人。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八、竞赛办法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（一）本次比赛采用中国羽协审定的最新《羽毛球竞赛规则》和国际羽联公布的最新规则。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（二）本次比赛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预、决赛由学院体育运动委员会统一组织，</w:t>
      </w:r>
      <w:r>
        <w:rPr>
          <w:rFonts w:ascii="Times New Roman" w:hAnsi="Times New Roman" w:eastAsia="仿宋" w:cs="Times New Roman"/>
          <w:sz w:val="32"/>
          <w:szCs w:val="32"/>
        </w:rPr>
        <w:t>采用固定进位单淘汰赛决出名次（预赛采用</w:t>
      </w:r>
      <w:r>
        <w:rPr>
          <w:rFonts w:hint="eastAsia" w:ascii="Times New Roman" w:hAnsi="Times New Roman" w:eastAsia="仿宋" w:cs="Times New Roman"/>
          <w:sz w:val="32"/>
          <w:szCs w:val="32"/>
        </w:rPr>
        <w:t>30分制</w:t>
      </w: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5分交换场地，</w:t>
      </w:r>
      <w:r>
        <w:rPr>
          <w:rFonts w:ascii="Times New Roman" w:hAnsi="Times New Roman" w:eastAsia="仿宋" w:cs="Times New Roman"/>
          <w:sz w:val="32"/>
          <w:szCs w:val="32"/>
        </w:rPr>
        <w:t>决出前8名选手，决赛采用三局两胜21分制决出前8名的名次）。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（三）比赛设种子选手，赛前由各领队到办公室统一抽签，抽签时间另行通知。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（四）裁判长根据各组别实际报名情况可调整赛制、分组数，修改计分办法。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五）弃权：参赛队必须遵守比赛时间、场序，准时到指定的场地参加比赛，如因伤病或其它原因不能继续比赛者按本场比赛弃权论，已胜局数、分数有效。一场比赛运动员迟到10分钟者，判该运动员该场比赛弃权，比分按0:2计算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（六）罢赛：运动员不论什么原因造成比赛不能进行或中断比赛，或临赛前拒绝出场，赛后拒绝领奖等，超过10分钟者（经劝解说服教育工作后计算时间）为罢赛。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（七）比赛用球由学院体育运动委员会统一提供，可自带球拍。为保证参赛运动员的安全，避免受伤，要求比赛运动员须穿着适宜羽毛球运动的服装。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九、录取名次及奖励办法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男单、女单</w:t>
      </w:r>
      <w:r>
        <w:rPr>
          <w:rFonts w:hint="eastAsia" w:ascii="Times New Roman" w:hAnsi="Times New Roman" w:eastAsia="仿宋" w:cs="Times New Roman"/>
          <w:sz w:val="32"/>
          <w:szCs w:val="32"/>
        </w:rPr>
        <w:t>分别</w:t>
      </w:r>
      <w:r>
        <w:rPr>
          <w:rFonts w:ascii="Times New Roman" w:hAnsi="Times New Roman" w:eastAsia="仿宋" w:cs="Times New Roman"/>
          <w:sz w:val="32"/>
          <w:szCs w:val="32"/>
        </w:rPr>
        <w:t>取前8名</w:t>
      </w:r>
      <w:r>
        <w:rPr>
          <w:rFonts w:hint="eastAsia" w:ascii="Times New Roman" w:hAnsi="Times New Roman" w:eastAsia="仿宋" w:cs="Times New Roman"/>
          <w:sz w:val="32"/>
          <w:szCs w:val="32"/>
        </w:rPr>
        <w:t>并</w:t>
      </w:r>
      <w:r>
        <w:rPr>
          <w:rFonts w:ascii="Times New Roman" w:hAnsi="Times New Roman" w:eastAsia="仿宋" w:cs="Times New Roman"/>
          <w:sz w:val="32"/>
          <w:szCs w:val="32"/>
        </w:rPr>
        <w:t>颁发证书及奖金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第一名奖金400元、第二名奖金300元、第三名奖金200元、第四至八名奖金100元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混双取前6名</w:t>
      </w:r>
      <w:r>
        <w:rPr>
          <w:rFonts w:hint="eastAsia" w:ascii="Times New Roman" w:hAnsi="Times New Roman" w:eastAsia="仿宋" w:cs="Times New Roman"/>
          <w:sz w:val="32"/>
          <w:szCs w:val="32"/>
        </w:rPr>
        <w:t>并</w:t>
      </w:r>
      <w:r>
        <w:rPr>
          <w:rFonts w:ascii="Times New Roman" w:hAnsi="Times New Roman" w:eastAsia="仿宋" w:cs="Times New Roman"/>
          <w:sz w:val="32"/>
          <w:szCs w:val="32"/>
        </w:rPr>
        <w:t>颁发证书及奖金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第一名奖金各400元、第二名奖金各300元、第三名奖金各200元、第四至六名奖金各100元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>
      <w:pPr>
        <w:pStyle w:val="2"/>
        <w:spacing w:line="560" w:lineRule="exact"/>
        <w:ind w:left="0" w:leftChars="0" w:firstLine="0" w:firstLineChars="0"/>
        <w:textAlignment w:val="baseline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十、其它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（一）比赛期间各领队必须到场，组织和管理好本工会小组的参赛运动员，保证比赛顺利开展。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（二）比赛中运动员应服从裁判，裁判长的裁决为最终裁决。对临场裁判员的判罚有异议者，可向裁判长提出申诉。无论什么原因造成比赛中断10分钟以上者，按罢赛处理，取消该场比赛资格。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为了严肃赛纪赛风，保证比赛的顺利进行，对在比赛中有弄虚作假、无理取闹、拖延比赛、干扰比赛、罢赛等行为的运动员，学院体育运动委员会将根据《全国体育竞赛管理办法》、《羽毛球竞赛规则》和本次比赛竞赛规程的有关规定给予处罚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（四）做好疫情防控工作，确保赛事安全顺利开展。</w:t>
      </w:r>
    </w:p>
    <w:p>
      <w:pPr>
        <w:spacing w:line="560" w:lineRule="exact"/>
        <w:jc w:val="left"/>
        <w:textAlignment w:val="baseline"/>
        <w:rPr>
          <w:rFonts w:ascii="Times New Roman" w:hAnsi="Times New Roman" w:eastAsia="仿宋" w:cs="Times New Roman"/>
          <w:b/>
          <w:bCs/>
          <w:sz w:val="32"/>
          <w:szCs w:val="32"/>
        </w:rPr>
      </w:pPr>
      <w:bookmarkStart w:id="1" w:name="_GoBack"/>
      <w:r>
        <w:rPr>
          <w:rFonts w:ascii="Times New Roman" w:hAnsi="Times New Roman" w:eastAsia="仿宋" w:cs="Times New Roman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251460</wp:posOffset>
            </wp:positionV>
            <wp:extent cx="2205355" cy="2086610"/>
            <wp:effectExtent l="0" t="0" r="4445" b="8890"/>
            <wp:wrapNone/>
            <wp:docPr id="2" name="图片 2" descr="7d9009f86ad2bbd02a058fd35e78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9009f86ad2bbd02a058fd35e788e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>
        <w:rPr>
          <w:rFonts w:ascii="Times New Roman" w:hAnsi="Times New Roman" w:eastAsia="仿宋" w:cs="Times New Roman"/>
          <w:b/>
          <w:bCs/>
          <w:sz w:val="32"/>
          <w:szCs w:val="32"/>
        </w:rPr>
        <w:t>十一、未尽事宜，另行通知，最终解释权归赛事组委会。</w:t>
      </w:r>
    </w:p>
    <w:p>
      <w:pPr>
        <w:pStyle w:val="2"/>
        <w:spacing w:line="560" w:lineRule="exact"/>
        <w:ind w:firstLine="643"/>
        <w:textAlignment w:val="baseline"/>
        <w:rPr>
          <w:rFonts w:eastAsia="仿宋"/>
          <w:b/>
          <w:bCs/>
          <w:sz w:val="32"/>
          <w:szCs w:val="32"/>
        </w:rPr>
      </w:pPr>
    </w:p>
    <w:p>
      <w:pPr>
        <w:spacing w:line="560" w:lineRule="exact"/>
        <w:textAlignment w:val="baseline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jc w:val="center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" w:cs="Times New Roman"/>
          <w:sz w:val="32"/>
          <w:szCs w:val="32"/>
        </w:rPr>
        <w:t>南充文化旅游职业学院工会</w:t>
      </w:r>
    </w:p>
    <w:p>
      <w:pPr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 xml:space="preserve">  202</w:t>
      </w: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年1</w:t>
      </w:r>
      <w:r>
        <w:rPr>
          <w:rFonts w:hint="eastAsia" w:ascii="Times New Roman" w:hAnsi="Times New Roman" w:eastAsia="仿宋" w:cs="Times New Roman"/>
          <w:sz w:val="32"/>
          <w:szCs w:val="32"/>
        </w:rPr>
        <w:t>0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</w:rPr>
        <w:t>日</w:t>
      </w:r>
      <w:bookmarkEnd w:id="0"/>
    </w:p>
    <w:p>
      <w:pPr>
        <w:pStyle w:val="2"/>
        <w:ind w:firstLine="640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after="156"/>
        <w:ind w:left="0" w:leftChars="0" w:firstLine="0" w:firstLineChars="0"/>
        <w:jc w:val="left"/>
        <w:textAlignment w:val="baseline"/>
        <w:rPr>
          <w:rFonts w:eastAsia="仿宋"/>
          <w:color w:val="000000"/>
          <w:sz w:val="32"/>
          <w:szCs w:val="32"/>
        </w:rPr>
      </w:pPr>
    </w:p>
    <w:p>
      <w:pPr>
        <w:pStyle w:val="2"/>
        <w:spacing w:after="156"/>
        <w:ind w:left="0" w:leftChars="0" w:firstLine="0" w:firstLineChars="0"/>
        <w:jc w:val="left"/>
        <w:textAlignment w:val="baseline"/>
        <w:rPr>
          <w:rFonts w:eastAsia="仿宋"/>
          <w:color w:val="000000"/>
          <w:sz w:val="32"/>
          <w:szCs w:val="32"/>
        </w:rPr>
      </w:pPr>
      <w:r>
        <w:rPr>
          <w:rFonts w:eastAsia="仿宋"/>
          <w:color w:val="000000"/>
          <w:sz w:val="32"/>
          <w:szCs w:val="32"/>
        </w:rPr>
        <w:t xml:space="preserve">   </w:t>
      </w:r>
    </w:p>
    <w:p>
      <w:pPr>
        <w:pStyle w:val="2"/>
        <w:spacing w:after="156"/>
        <w:ind w:left="0" w:leftChars="0" w:firstLine="0" w:firstLineChars="0"/>
        <w:jc w:val="left"/>
        <w:textAlignment w:val="baseline"/>
        <w:rPr>
          <w:rFonts w:eastAsia="仿宋"/>
          <w:color w:val="000000"/>
          <w:sz w:val="32"/>
          <w:szCs w:val="32"/>
        </w:rPr>
      </w:pPr>
    </w:p>
    <w:p>
      <w:pPr>
        <w:pStyle w:val="2"/>
        <w:spacing w:after="156"/>
        <w:ind w:left="0" w:leftChars="0" w:firstLine="0" w:firstLineChars="0"/>
        <w:jc w:val="left"/>
        <w:textAlignment w:val="baseline"/>
        <w:rPr>
          <w:rFonts w:eastAsia="仿宋"/>
          <w:color w:val="000000"/>
          <w:sz w:val="32"/>
          <w:szCs w:val="32"/>
        </w:rPr>
      </w:pPr>
    </w:p>
    <w:p>
      <w:pPr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附件：</w:t>
      </w:r>
    </w:p>
    <w:p>
      <w:pPr>
        <w:spacing w:line="660" w:lineRule="exact"/>
        <w:jc w:val="center"/>
        <w:rPr>
          <w:rFonts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color w:val="auto"/>
          <w:sz w:val="44"/>
          <w:szCs w:val="44"/>
        </w:rPr>
        <w:t>南充文化旅游职业学院</w:t>
      </w:r>
    </w:p>
    <w:p>
      <w:pPr>
        <w:jc w:val="center"/>
        <w:rPr>
          <w:rFonts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color w:val="auto"/>
          <w:sz w:val="44"/>
          <w:szCs w:val="44"/>
          <w:lang w:val="en-US" w:eastAsia="zh-CN"/>
        </w:rPr>
        <w:t>第二届</w:t>
      </w:r>
      <w:r>
        <w:rPr>
          <w:rFonts w:ascii="Times New Roman" w:hAnsi="Times New Roman" w:eastAsia="方正小标宋简体" w:cs="Times New Roman"/>
          <w:b/>
          <w:color w:val="auto"/>
          <w:sz w:val="44"/>
          <w:szCs w:val="44"/>
        </w:rPr>
        <w:t>教职工</w:t>
      </w:r>
      <w:r>
        <w:rPr>
          <w:rFonts w:hint="eastAsia" w:ascii="Times New Roman" w:hAnsi="Times New Roman" w:eastAsia="方正小标宋简体" w:cs="Times New Roman"/>
          <w:b/>
          <w:color w:val="auto"/>
          <w:sz w:val="44"/>
          <w:szCs w:val="44"/>
          <w:lang w:val="en-US" w:eastAsia="zh-CN"/>
        </w:rPr>
        <w:t>羽毛</w:t>
      </w:r>
      <w:r>
        <w:rPr>
          <w:rFonts w:ascii="Times New Roman" w:hAnsi="Times New Roman" w:eastAsia="方正小标宋简体" w:cs="Times New Roman"/>
          <w:b/>
          <w:color w:val="auto"/>
          <w:sz w:val="44"/>
          <w:szCs w:val="44"/>
        </w:rPr>
        <w:t>球比赛报名表</w:t>
      </w:r>
    </w:p>
    <w:p>
      <w:pPr>
        <w:spacing w:before="156" w:beforeLines="50"/>
        <w:rPr>
          <w:rFonts w:ascii="Times New Roman" w:hAnsi="Times New Roman" w:eastAsia="仿宋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 xml:space="preserve">工会小组：          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 xml:space="preserve"> 领队：        电话：</w:t>
      </w:r>
    </w:p>
    <w:tbl>
      <w:tblPr>
        <w:tblStyle w:val="14"/>
        <w:tblpPr w:leftFromText="180" w:rightFromText="180" w:vertAnchor="text" w:horzAnchor="page" w:tblpXSpec="center" w:tblpY="69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455"/>
        <w:gridCol w:w="805"/>
        <w:gridCol w:w="1464"/>
        <w:gridCol w:w="1440"/>
        <w:gridCol w:w="1440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男子单打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女子单打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混合双打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1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xxx</w:t>
            </w: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2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xxx</w:t>
            </w: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3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xxx</w:t>
            </w: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4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5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6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7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8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9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10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11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12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13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14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0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  <w:t>√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</w:tbl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p>
      <w:pPr>
        <w:pStyle w:val="2"/>
        <w:spacing w:line="240" w:lineRule="auto"/>
        <w:ind w:left="0" w:leftChars="0" w:firstLine="0" w:firstLineChars="0"/>
        <w:jc w:val="both"/>
        <w:textAlignment w:val="baseline"/>
        <w:rPr>
          <w:rFonts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7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UHLALSAQAAqgMAAA4AAABkcnMvZTJvRG9jLnhtbK1TzY7TMBC+I/EO&#10;lu80aYWgRE1XSNUiJAQrLfsAruM0lvynGbdJeQB4A05cuPNcfQ7GTtqF3cse9pLMjMffzPfNeHU1&#10;WMMOClB7V/P5rORMOekb7XY1v/t6/WrJGUbhGmG8UzU/KuRX65cvVn2o1MJ33jQKGIE4rPpQ8y7G&#10;UBUFyk5ZgTMflKPD1oMVkVzYFQ2IntCtKRZl+aboPTQBvFSIFN2Mh3xChKcA+rbVUm283Fvl4ogK&#10;yohIlLDTAfk6d9u2SsYvbYsqMlNzYhrzl4qQvU3fYr0S1Q5E6LScWhBPaeEBJyu0o6IXqI2Igu1B&#10;P4KyWoJH38aZ9LYYiWRFiMW8fKDNbSeCylxIagwX0fH5YOXnww0w3dT89TvOnLA08dPPH6dff06/&#10;v7PF2yRQH7CivNtwA5OHZCa2Qws2/YkHG7Kox4uoaohMUnC+XCyXJekt6ezsEE5xfz0Axg/KW5aM&#10;mgNNLYspDp8wjqnnlFTN+WttDMVFZdx/AcIcIyqPfrqd+h87TlYctsNEY+ubI7Gnx0BVOw/fOOtp&#10;FWruaPM5Mx8dKZ225mzA2dieDeEkXaz52DCG9/tI3eWmU7GxApFNDo0w057WLe3Iv37Oun9i6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VQcsAtIBAACq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32630E"/>
    <w:multiLevelType w:val="singleLevel"/>
    <w:tmpl w:val="3A32630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NjQ5MGFlOTYyZDdiMzE5OTRhODQzNWE1YmUzNzgifQ=="/>
  </w:docVars>
  <w:rsids>
    <w:rsidRoot w:val="00172A27"/>
    <w:rsid w:val="000A4DC1"/>
    <w:rsid w:val="000C1314"/>
    <w:rsid w:val="000C300C"/>
    <w:rsid w:val="00172A27"/>
    <w:rsid w:val="00181404"/>
    <w:rsid w:val="001C52F2"/>
    <w:rsid w:val="00266F28"/>
    <w:rsid w:val="00274941"/>
    <w:rsid w:val="002B7900"/>
    <w:rsid w:val="002F1E4F"/>
    <w:rsid w:val="0033401F"/>
    <w:rsid w:val="00356556"/>
    <w:rsid w:val="003650AC"/>
    <w:rsid w:val="00392944"/>
    <w:rsid w:val="00416BD2"/>
    <w:rsid w:val="00421AE5"/>
    <w:rsid w:val="004C1E80"/>
    <w:rsid w:val="0051143F"/>
    <w:rsid w:val="005267BB"/>
    <w:rsid w:val="005B27BA"/>
    <w:rsid w:val="005B6514"/>
    <w:rsid w:val="005D4530"/>
    <w:rsid w:val="00617399"/>
    <w:rsid w:val="00657335"/>
    <w:rsid w:val="006C4A17"/>
    <w:rsid w:val="00714450"/>
    <w:rsid w:val="00761EF8"/>
    <w:rsid w:val="0077029D"/>
    <w:rsid w:val="007A1658"/>
    <w:rsid w:val="007E0164"/>
    <w:rsid w:val="007E6887"/>
    <w:rsid w:val="00853D22"/>
    <w:rsid w:val="008543F2"/>
    <w:rsid w:val="008721B8"/>
    <w:rsid w:val="008817F0"/>
    <w:rsid w:val="008A0183"/>
    <w:rsid w:val="008C41C4"/>
    <w:rsid w:val="008E6843"/>
    <w:rsid w:val="008F2B9B"/>
    <w:rsid w:val="009039BE"/>
    <w:rsid w:val="00960D69"/>
    <w:rsid w:val="009824A0"/>
    <w:rsid w:val="009948EC"/>
    <w:rsid w:val="009F1E1F"/>
    <w:rsid w:val="00A3231D"/>
    <w:rsid w:val="00AC2FFB"/>
    <w:rsid w:val="00AD4401"/>
    <w:rsid w:val="00B141BD"/>
    <w:rsid w:val="00B6739B"/>
    <w:rsid w:val="00B70334"/>
    <w:rsid w:val="00B95822"/>
    <w:rsid w:val="00BA6A57"/>
    <w:rsid w:val="00BE2F53"/>
    <w:rsid w:val="00C47A0A"/>
    <w:rsid w:val="00C62F95"/>
    <w:rsid w:val="00C72970"/>
    <w:rsid w:val="00CE3E55"/>
    <w:rsid w:val="00D72075"/>
    <w:rsid w:val="00DA7A13"/>
    <w:rsid w:val="00E44EDF"/>
    <w:rsid w:val="00E7059D"/>
    <w:rsid w:val="00F12702"/>
    <w:rsid w:val="00F3472A"/>
    <w:rsid w:val="00FD5289"/>
    <w:rsid w:val="013C11E7"/>
    <w:rsid w:val="016665EF"/>
    <w:rsid w:val="01B22F8F"/>
    <w:rsid w:val="022358AE"/>
    <w:rsid w:val="023E629D"/>
    <w:rsid w:val="02490643"/>
    <w:rsid w:val="026003DA"/>
    <w:rsid w:val="03064512"/>
    <w:rsid w:val="03137077"/>
    <w:rsid w:val="03FE4564"/>
    <w:rsid w:val="04C86FAF"/>
    <w:rsid w:val="060D2627"/>
    <w:rsid w:val="073F33C5"/>
    <w:rsid w:val="07F011BA"/>
    <w:rsid w:val="08485684"/>
    <w:rsid w:val="09273DA3"/>
    <w:rsid w:val="09B825B3"/>
    <w:rsid w:val="09FB5466"/>
    <w:rsid w:val="0B0948DC"/>
    <w:rsid w:val="0BA13650"/>
    <w:rsid w:val="0C4B314F"/>
    <w:rsid w:val="0D711AAA"/>
    <w:rsid w:val="0DF0289C"/>
    <w:rsid w:val="0E0F0847"/>
    <w:rsid w:val="0E141C00"/>
    <w:rsid w:val="0E470E51"/>
    <w:rsid w:val="0E4A16CD"/>
    <w:rsid w:val="0E6B618B"/>
    <w:rsid w:val="0E733024"/>
    <w:rsid w:val="0EA42601"/>
    <w:rsid w:val="0F7265FC"/>
    <w:rsid w:val="0FD91E9A"/>
    <w:rsid w:val="0FF52334"/>
    <w:rsid w:val="107C4E23"/>
    <w:rsid w:val="10FD480E"/>
    <w:rsid w:val="11853D3E"/>
    <w:rsid w:val="11C36ADF"/>
    <w:rsid w:val="11ED2AD7"/>
    <w:rsid w:val="11F8062F"/>
    <w:rsid w:val="12115AAC"/>
    <w:rsid w:val="12144864"/>
    <w:rsid w:val="12607BDB"/>
    <w:rsid w:val="1279568B"/>
    <w:rsid w:val="1319260B"/>
    <w:rsid w:val="13472909"/>
    <w:rsid w:val="13961A2A"/>
    <w:rsid w:val="13BD3BCA"/>
    <w:rsid w:val="13CD44C0"/>
    <w:rsid w:val="14597FDD"/>
    <w:rsid w:val="145F6743"/>
    <w:rsid w:val="1464384A"/>
    <w:rsid w:val="146564F5"/>
    <w:rsid w:val="1497412F"/>
    <w:rsid w:val="149C3D00"/>
    <w:rsid w:val="156430B1"/>
    <w:rsid w:val="15CB3A58"/>
    <w:rsid w:val="17013AE2"/>
    <w:rsid w:val="170B478C"/>
    <w:rsid w:val="17AD2CDC"/>
    <w:rsid w:val="17DB1AF7"/>
    <w:rsid w:val="1899134E"/>
    <w:rsid w:val="18FB66E5"/>
    <w:rsid w:val="19045B0B"/>
    <w:rsid w:val="199E6431"/>
    <w:rsid w:val="19AF73C9"/>
    <w:rsid w:val="19C04F02"/>
    <w:rsid w:val="1B1D2674"/>
    <w:rsid w:val="1CB77767"/>
    <w:rsid w:val="1D053E0B"/>
    <w:rsid w:val="1EAF2075"/>
    <w:rsid w:val="1F143EAE"/>
    <w:rsid w:val="1F42286E"/>
    <w:rsid w:val="1F7267BF"/>
    <w:rsid w:val="1FAE6594"/>
    <w:rsid w:val="201A2540"/>
    <w:rsid w:val="203728A9"/>
    <w:rsid w:val="20A2655F"/>
    <w:rsid w:val="20AF5AE6"/>
    <w:rsid w:val="21313216"/>
    <w:rsid w:val="2236542A"/>
    <w:rsid w:val="22615409"/>
    <w:rsid w:val="239857CE"/>
    <w:rsid w:val="240A24CB"/>
    <w:rsid w:val="248B6C05"/>
    <w:rsid w:val="25F018F1"/>
    <w:rsid w:val="2634715F"/>
    <w:rsid w:val="2660770F"/>
    <w:rsid w:val="26A02A34"/>
    <w:rsid w:val="270C275B"/>
    <w:rsid w:val="273F48DE"/>
    <w:rsid w:val="27C2731A"/>
    <w:rsid w:val="284622ED"/>
    <w:rsid w:val="2917733C"/>
    <w:rsid w:val="296A5517"/>
    <w:rsid w:val="29A10542"/>
    <w:rsid w:val="29D30C70"/>
    <w:rsid w:val="2A3F2AFA"/>
    <w:rsid w:val="2AF53692"/>
    <w:rsid w:val="2B3109E2"/>
    <w:rsid w:val="2B7E174D"/>
    <w:rsid w:val="2C2B4CFE"/>
    <w:rsid w:val="2C7E1FDB"/>
    <w:rsid w:val="2CA0482C"/>
    <w:rsid w:val="2D636E6B"/>
    <w:rsid w:val="2D987840"/>
    <w:rsid w:val="2DA75711"/>
    <w:rsid w:val="2DAD2977"/>
    <w:rsid w:val="2E6609A2"/>
    <w:rsid w:val="2EB01568"/>
    <w:rsid w:val="306727B0"/>
    <w:rsid w:val="306B7990"/>
    <w:rsid w:val="307507B5"/>
    <w:rsid w:val="30A9629C"/>
    <w:rsid w:val="315534F7"/>
    <w:rsid w:val="317A73C2"/>
    <w:rsid w:val="31980122"/>
    <w:rsid w:val="32232D27"/>
    <w:rsid w:val="32DB79D5"/>
    <w:rsid w:val="333467A8"/>
    <w:rsid w:val="33B45D0C"/>
    <w:rsid w:val="34342D77"/>
    <w:rsid w:val="35243F38"/>
    <w:rsid w:val="355E591C"/>
    <w:rsid w:val="35EF1A5E"/>
    <w:rsid w:val="363569EE"/>
    <w:rsid w:val="365B6913"/>
    <w:rsid w:val="369E4A52"/>
    <w:rsid w:val="36B733EB"/>
    <w:rsid w:val="36E25286"/>
    <w:rsid w:val="37B02C8E"/>
    <w:rsid w:val="37DC1CD5"/>
    <w:rsid w:val="383212B6"/>
    <w:rsid w:val="387751BA"/>
    <w:rsid w:val="387D4510"/>
    <w:rsid w:val="38877551"/>
    <w:rsid w:val="38AD2146"/>
    <w:rsid w:val="392B72FC"/>
    <w:rsid w:val="39C95745"/>
    <w:rsid w:val="3A9510DC"/>
    <w:rsid w:val="3AB65696"/>
    <w:rsid w:val="3B53231E"/>
    <w:rsid w:val="3C462C0A"/>
    <w:rsid w:val="3CAC7699"/>
    <w:rsid w:val="3CEF24AB"/>
    <w:rsid w:val="3D175178"/>
    <w:rsid w:val="3D30005A"/>
    <w:rsid w:val="3D70532D"/>
    <w:rsid w:val="3DD22F37"/>
    <w:rsid w:val="3EE20D94"/>
    <w:rsid w:val="3FE94585"/>
    <w:rsid w:val="40050825"/>
    <w:rsid w:val="401C35B7"/>
    <w:rsid w:val="40353D94"/>
    <w:rsid w:val="40887F89"/>
    <w:rsid w:val="40FA5503"/>
    <w:rsid w:val="415D5C35"/>
    <w:rsid w:val="416E0139"/>
    <w:rsid w:val="416F738F"/>
    <w:rsid w:val="41782A6F"/>
    <w:rsid w:val="417E4F38"/>
    <w:rsid w:val="41BA20FF"/>
    <w:rsid w:val="41BA3087"/>
    <w:rsid w:val="42185A30"/>
    <w:rsid w:val="42362441"/>
    <w:rsid w:val="424B65E6"/>
    <w:rsid w:val="42E17A8C"/>
    <w:rsid w:val="433C68BF"/>
    <w:rsid w:val="44AD0A30"/>
    <w:rsid w:val="456730B3"/>
    <w:rsid w:val="45CA7611"/>
    <w:rsid w:val="45CD4445"/>
    <w:rsid w:val="46046106"/>
    <w:rsid w:val="46A03576"/>
    <w:rsid w:val="46F83F01"/>
    <w:rsid w:val="480B7196"/>
    <w:rsid w:val="486E5FA0"/>
    <w:rsid w:val="48EB575A"/>
    <w:rsid w:val="496658A3"/>
    <w:rsid w:val="49666F3A"/>
    <w:rsid w:val="49804DA5"/>
    <w:rsid w:val="49BC3DFC"/>
    <w:rsid w:val="49BE3AE5"/>
    <w:rsid w:val="49E036CB"/>
    <w:rsid w:val="4A287A18"/>
    <w:rsid w:val="4B280FD7"/>
    <w:rsid w:val="4BD765E4"/>
    <w:rsid w:val="4C023557"/>
    <w:rsid w:val="4C681932"/>
    <w:rsid w:val="4C873EA2"/>
    <w:rsid w:val="4CE01176"/>
    <w:rsid w:val="4CFD0FA3"/>
    <w:rsid w:val="4D6C6496"/>
    <w:rsid w:val="4DB96B85"/>
    <w:rsid w:val="4E1A5D2F"/>
    <w:rsid w:val="4EA0671D"/>
    <w:rsid w:val="4F22401A"/>
    <w:rsid w:val="4F6F50DC"/>
    <w:rsid w:val="502A587C"/>
    <w:rsid w:val="50495DB5"/>
    <w:rsid w:val="50561833"/>
    <w:rsid w:val="50772144"/>
    <w:rsid w:val="510D1052"/>
    <w:rsid w:val="510F2848"/>
    <w:rsid w:val="51587431"/>
    <w:rsid w:val="517A0AFC"/>
    <w:rsid w:val="51F576B8"/>
    <w:rsid w:val="52093E87"/>
    <w:rsid w:val="520C6064"/>
    <w:rsid w:val="520F1580"/>
    <w:rsid w:val="52D25413"/>
    <w:rsid w:val="53577911"/>
    <w:rsid w:val="538C5D77"/>
    <w:rsid w:val="53E23356"/>
    <w:rsid w:val="54290833"/>
    <w:rsid w:val="549561A6"/>
    <w:rsid w:val="54C22D8B"/>
    <w:rsid w:val="554747DA"/>
    <w:rsid w:val="555B3919"/>
    <w:rsid w:val="56173122"/>
    <w:rsid w:val="569C7E2B"/>
    <w:rsid w:val="570F2D25"/>
    <w:rsid w:val="5729160A"/>
    <w:rsid w:val="5777A74B"/>
    <w:rsid w:val="57994BCC"/>
    <w:rsid w:val="587E4534"/>
    <w:rsid w:val="58E10AA2"/>
    <w:rsid w:val="59682D9C"/>
    <w:rsid w:val="5971192C"/>
    <w:rsid w:val="599C0E6D"/>
    <w:rsid w:val="59BD6D75"/>
    <w:rsid w:val="59D91DE2"/>
    <w:rsid w:val="5A1F5D26"/>
    <w:rsid w:val="5AED1894"/>
    <w:rsid w:val="5AF33AB5"/>
    <w:rsid w:val="5B156DC1"/>
    <w:rsid w:val="5B6372D5"/>
    <w:rsid w:val="5B6E7759"/>
    <w:rsid w:val="5BFB4ED3"/>
    <w:rsid w:val="5C08779D"/>
    <w:rsid w:val="5D811630"/>
    <w:rsid w:val="5D994584"/>
    <w:rsid w:val="5DB028F0"/>
    <w:rsid w:val="5DB746F2"/>
    <w:rsid w:val="5DC144E0"/>
    <w:rsid w:val="5DDC35D8"/>
    <w:rsid w:val="5DFE4F06"/>
    <w:rsid w:val="5FD60452"/>
    <w:rsid w:val="60471B32"/>
    <w:rsid w:val="60671922"/>
    <w:rsid w:val="607F1880"/>
    <w:rsid w:val="60B57E70"/>
    <w:rsid w:val="60C27830"/>
    <w:rsid w:val="613C0421"/>
    <w:rsid w:val="616264A6"/>
    <w:rsid w:val="618038AA"/>
    <w:rsid w:val="61A45BC9"/>
    <w:rsid w:val="61B82299"/>
    <w:rsid w:val="625B5DF2"/>
    <w:rsid w:val="628F21E8"/>
    <w:rsid w:val="62B23D06"/>
    <w:rsid w:val="62C47B88"/>
    <w:rsid w:val="6322261C"/>
    <w:rsid w:val="63AF4FB3"/>
    <w:rsid w:val="64722EF6"/>
    <w:rsid w:val="65136487"/>
    <w:rsid w:val="658F0C23"/>
    <w:rsid w:val="65D51644"/>
    <w:rsid w:val="6650346A"/>
    <w:rsid w:val="667831F6"/>
    <w:rsid w:val="66B53610"/>
    <w:rsid w:val="66CF20BB"/>
    <w:rsid w:val="671D4DB4"/>
    <w:rsid w:val="677F4BDB"/>
    <w:rsid w:val="68AF0EB0"/>
    <w:rsid w:val="68FD5622"/>
    <w:rsid w:val="6911286F"/>
    <w:rsid w:val="69672C8C"/>
    <w:rsid w:val="6A352A18"/>
    <w:rsid w:val="6A42015E"/>
    <w:rsid w:val="6B451364"/>
    <w:rsid w:val="6BAE4DBB"/>
    <w:rsid w:val="6D096C29"/>
    <w:rsid w:val="6D4A42CE"/>
    <w:rsid w:val="6DDE1EFF"/>
    <w:rsid w:val="6DF86A26"/>
    <w:rsid w:val="6ED11D96"/>
    <w:rsid w:val="6EE357AE"/>
    <w:rsid w:val="6F062BB9"/>
    <w:rsid w:val="6F09580E"/>
    <w:rsid w:val="702148EF"/>
    <w:rsid w:val="705604C3"/>
    <w:rsid w:val="707149AA"/>
    <w:rsid w:val="70786110"/>
    <w:rsid w:val="709F1517"/>
    <w:rsid w:val="70D44E4A"/>
    <w:rsid w:val="711F53FE"/>
    <w:rsid w:val="71C650B7"/>
    <w:rsid w:val="71CE28C8"/>
    <w:rsid w:val="71CF6E3B"/>
    <w:rsid w:val="71F93312"/>
    <w:rsid w:val="72281098"/>
    <w:rsid w:val="72385B09"/>
    <w:rsid w:val="727D055F"/>
    <w:rsid w:val="72B66DBF"/>
    <w:rsid w:val="72EE5E3E"/>
    <w:rsid w:val="730A6A1B"/>
    <w:rsid w:val="740D6DF9"/>
    <w:rsid w:val="745F7C6A"/>
    <w:rsid w:val="74CA12B2"/>
    <w:rsid w:val="753541F8"/>
    <w:rsid w:val="75595ABF"/>
    <w:rsid w:val="75846F2D"/>
    <w:rsid w:val="75852947"/>
    <w:rsid w:val="76661C07"/>
    <w:rsid w:val="76775C2A"/>
    <w:rsid w:val="76CD7A3F"/>
    <w:rsid w:val="76DA32A9"/>
    <w:rsid w:val="76E722F2"/>
    <w:rsid w:val="77B23079"/>
    <w:rsid w:val="77E11EC2"/>
    <w:rsid w:val="77F85B6C"/>
    <w:rsid w:val="7967594B"/>
    <w:rsid w:val="79E63C2C"/>
    <w:rsid w:val="79E839E5"/>
    <w:rsid w:val="79F3642F"/>
    <w:rsid w:val="7A007DAF"/>
    <w:rsid w:val="7A114698"/>
    <w:rsid w:val="7A153717"/>
    <w:rsid w:val="7A447A8F"/>
    <w:rsid w:val="7A592769"/>
    <w:rsid w:val="7A935340"/>
    <w:rsid w:val="7AB21E46"/>
    <w:rsid w:val="7BAC1950"/>
    <w:rsid w:val="7BCC2177"/>
    <w:rsid w:val="7BD858DD"/>
    <w:rsid w:val="7BFE174E"/>
    <w:rsid w:val="7CA74E5B"/>
    <w:rsid w:val="7CDE5175"/>
    <w:rsid w:val="7D4809A7"/>
    <w:rsid w:val="7D53241A"/>
    <w:rsid w:val="7D8368EC"/>
    <w:rsid w:val="7E2C3CBE"/>
    <w:rsid w:val="7E793658"/>
    <w:rsid w:val="7F2A28F3"/>
    <w:rsid w:val="7F2F7E16"/>
    <w:rsid w:val="7F332ED6"/>
    <w:rsid w:val="7F44BC63"/>
    <w:rsid w:val="7F736048"/>
    <w:rsid w:val="7F991773"/>
    <w:rsid w:val="7FBF128D"/>
    <w:rsid w:val="7FBFC88C"/>
    <w:rsid w:val="7FC43B62"/>
    <w:rsid w:val="EADBC5B8"/>
    <w:rsid w:val="EEEDECF0"/>
    <w:rsid w:val="EFD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3">
    <w:name w:val="Body Text Indent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1"/>
    <w:rPr>
      <w:rFonts w:ascii="仿宋" w:hAnsi="仿宋" w:eastAsia="仿宋" w:cs="仿宋"/>
      <w:b/>
      <w:bCs/>
      <w:sz w:val="36"/>
      <w:szCs w:val="36"/>
      <w:lang w:val="zh-CN" w:bidi="zh-CN"/>
    </w:r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WPSOffice手动目录 1"/>
    <w:qFormat/>
    <w:uiPriority w:val="0"/>
    <w:rPr>
      <w:rFonts w:ascii="Calibri" w:hAnsi="Calibri" w:eastAsia="宋体" w:cs="宋体"/>
      <w:lang w:val="en-US" w:eastAsia="zh-CN" w:bidi="ar-SA"/>
    </w:rPr>
  </w:style>
  <w:style w:type="paragraph" w:customStyle="1" w:styleId="18">
    <w:name w:val="WPSOffice手动目录 2"/>
    <w:qFormat/>
    <w:uiPriority w:val="0"/>
    <w:pPr>
      <w:ind w:left="200" w:leftChars="200"/>
    </w:pPr>
    <w:rPr>
      <w:rFonts w:ascii="Calibri" w:hAnsi="Calibri" w:eastAsia="宋体" w:cs="宋体"/>
      <w:lang w:val="en-US" w:eastAsia="zh-CN" w:bidi="ar-SA"/>
    </w:rPr>
  </w:style>
  <w:style w:type="paragraph" w:customStyle="1" w:styleId="19">
    <w:name w:val="列出段落1"/>
    <w:basedOn w:val="1"/>
    <w:qFormat/>
    <w:uiPriority w:val="0"/>
    <w:pPr>
      <w:ind w:firstLine="420" w:firstLineChars="200"/>
    </w:pPr>
    <w:rPr>
      <w:rFonts w:cs="Times New Roman"/>
      <w:szCs w:val="22"/>
    </w:rPr>
  </w:style>
  <w:style w:type="character" w:customStyle="1" w:styleId="20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1">
    <w:name w:val="Table Paragraph"/>
    <w:basedOn w:val="1"/>
    <w:qFormat/>
    <w:uiPriority w:val="1"/>
    <w:pPr>
      <w:spacing w:before="107"/>
      <w:ind w:left="34"/>
    </w:pPr>
    <w:rPr>
      <w:rFonts w:ascii="宋体" w:hAnsi="宋体"/>
      <w:lang w:val="zh-CN" w:bidi="zh-CN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批注框文本 字符"/>
    <w:basedOn w:val="15"/>
    <w:link w:val="8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1690</Words>
  <Characters>1752</Characters>
  <Lines>22</Lines>
  <Paragraphs>6</Paragraphs>
  <TotalTime>32</TotalTime>
  <ScaleCrop>false</ScaleCrop>
  <LinksUpToDate>false</LinksUpToDate>
  <CharactersWithSpaces>1938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2019-07-19T10:05:00Z</dcterms:created>
  <dc:creator>  </dc:creator>
  <cp:lastModifiedBy>阿拉苏</cp:lastModifiedBy>
  <cp:lastPrinted>2023-10-12T01:18:00Z</cp:lastPrinted>
  <dcterms:modified xsi:type="dcterms:W3CDTF">2023-10-12T01:41:54Z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66E64003D1E44BDFBC67C70198E6701E_13</vt:lpwstr>
  </property>
</Properties>
</file>